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CFB" w:rsidRPr="004B3753" w:rsidRDefault="00E80CFB" w:rsidP="00E80CFB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80CFB" w:rsidRPr="004B3753" w:rsidRDefault="00E80CFB" w:rsidP="00E80CFB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ab394930-da1d-4ba0-ac4d-738f874a3916"/>
      <w:r w:rsidRPr="004B3753">
        <w:rPr>
          <w:rFonts w:ascii="Times New Roman" w:hAnsi="Times New Roman"/>
          <w:b/>
          <w:color w:val="000000"/>
          <w:sz w:val="24"/>
          <w:szCs w:val="24"/>
        </w:rPr>
        <w:t>Департамент образования Брянской области</w:t>
      </w:r>
      <w:bookmarkEnd w:id="0"/>
      <w:r w:rsidRPr="004B3753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E80CFB" w:rsidRPr="004B3753" w:rsidRDefault="00E80CFB" w:rsidP="00E80CFB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d574f4c-8143-48c3-8ad3-2fcc5bdbaf43"/>
      <w:r w:rsidRPr="004B3753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Жуковского муниципального округа</w:t>
      </w:r>
      <w:bookmarkEnd w:id="1"/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B3753">
        <w:rPr>
          <w:rFonts w:ascii="Times New Roman" w:hAnsi="Times New Roman"/>
          <w:color w:val="000000"/>
          <w:sz w:val="24"/>
          <w:szCs w:val="24"/>
        </w:rPr>
        <w:t>​</w:t>
      </w:r>
    </w:p>
    <w:p w:rsidR="00E80CFB" w:rsidRPr="00F46274" w:rsidRDefault="00E80CFB" w:rsidP="00E80CFB">
      <w:pPr>
        <w:spacing w:after="0"/>
        <w:ind w:left="120"/>
        <w:jc w:val="center"/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МБОУ Овстугская СОШ</w:t>
      </w:r>
    </w:p>
    <w:p w:rsidR="00E80CFB" w:rsidRPr="00F46274" w:rsidRDefault="00E80CFB" w:rsidP="00E80CFB">
      <w:pPr>
        <w:spacing w:after="0"/>
      </w:pPr>
    </w:p>
    <w:p w:rsidR="00E80CFB" w:rsidRPr="00F46274" w:rsidRDefault="00E80CFB" w:rsidP="00E80CFB">
      <w:pPr>
        <w:spacing w:after="0"/>
        <w:ind w:left="120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E80CFB" w:rsidRPr="00F46274" w:rsidTr="00712829">
        <w:tc>
          <w:tcPr>
            <w:tcW w:w="4503" w:type="dxa"/>
          </w:tcPr>
          <w:p w:rsidR="00E80CFB" w:rsidRPr="007A490E" w:rsidRDefault="00E80CFB" w:rsidP="007128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E80CFB" w:rsidRDefault="00E80CFB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 w:rsidR="00E80CFB" w:rsidRPr="007A490E" w:rsidRDefault="00E80CFB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E80CFB" w:rsidRPr="007A490E" w:rsidRDefault="00E80CFB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E80CFB" w:rsidRPr="007A490E" w:rsidRDefault="00E80CFB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E80CFB" w:rsidRPr="007A490E" w:rsidRDefault="00E80CFB" w:rsidP="007128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E80CFB" w:rsidRPr="007A490E" w:rsidRDefault="00E80CFB" w:rsidP="007128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№170 от 01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E80CFB" w:rsidRPr="007A490E" w:rsidRDefault="00E80CFB" w:rsidP="007128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80CFB" w:rsidRPr="00F46274" w:rsidRDefault="00E80CFB" w:rsidP="00E80CFB">
      <w:pPr>
        <w:spacing w:after="0"/>
        <w:ind w:left="120"/>
      </w:pPr>
    </w:p>
    <w:p w:rsidR="00E80CFB" w:rsidRPr="00F46274" w:rsidRDefault="00E80CFB" w:rsidP="00E80CFB">
      <w:pPr>
        <w:spacing w:after="0"/>
        <w:ind w:left="120"/>
      </w:pPr>
    </w:p>
    <w:p w:rsidR="00E80CFB" w:rsidRPr="00D92D27" w:rsidRDefault="00E80CFB" w:rsidP="00E80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>Выписка</w:t>
      </w:r>
    </w:p>
    <w:p w:rsidR="00E80CFB" w:rsidRPr="00D92D27" w:rsidRDefault="00E80CFB" w:rsidP="00E80C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 xml:space="preserve">из основной образовательной программы </w:t>
      </w:r>
      <w:r>
        <w:rPr>
          <w:rFonts w:ascii="Times New Roman" w:eastAsia="Times New Roman" w:hAnsi="Times New Roman"/>
          <w:b/>
          <w:color w:val="1A1A1A"/>
          <w:sz w:val="24"/>
          <w:szCs w:val="24"/>
        </w:rPr>
        <w:t>средне</w:t>
      </w: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>го общего образования</w:t>
      </w:r>
    </w:p>
    <w:p w:rsidR="00E80CFB" w:rsidRPr="00F46274" w:rsidRDefault="00E80CFB" w:rsidP="00E80CFB">
      <w:pPr>
        <w:spacing w:after="0"/>
        <w:ind w:left="120"/>
      </w:pPr>
    </w:p>
    <w:p w:rsidR="007942FC" w:rsidRDefault="007942FC" w:rsidP="000729A1">
      <w:pPr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0729A1" w:rsidRDefault="000729A1" w:rsidP="000729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0729A1" w:rsidRDefault="000729A1" w:rsidP="000729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элективного курса</w:t>
      </w:r>
    </w:p>
    <w:p w:rsidR="000729A1" w:rsidRDefault="000729A1" w:rsidP="000729A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«Избранные вопросы математики»</w:t>
      </w:r>
    </w:p>
    <w:p w:rsidR="000729A1" w:rsidRDefault="000729A1" w:rsidP="000729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10 класса</w:t>
      </w:r>
    </w:p>
    <w:p w:rsidR="00E80CFB" w:rsidRDefault="00E80CFB" w:rsidP="00E80CFB">
      <w:pPr>
        <w:spacing w:after="0"/>
        <w:ind w:left="120"/>
        <w:jc w:val="center"/>
      </w:pPr>
    </w:p>
    <w:p w:rsidR="00E80CFB" w:rsidRDefault="00E80CFB" w:rsidP="00E80CFB">
      <w:pPr>
        <w:spacing w:after="0"/>
        <w:ind w:left="120"/>
        <w:jc w:val="center"/>
      </w:pPr>
    </w:p>
    <w:p w:rsidR="00E80CFB" w:rsidRPr="009777E0" w:rsidRDefault="00E80CFB" w:rsidP="00E80CFB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9777E0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:rsidR="00E80CFB" w:rsidRPr="009777E0" w:rsidRDefault="00E80CFB" w:rsidP="00E80CFB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Концова Галина Владимировна</w:t>
      </w:r>
    </w:p>
    <w:p w:rsidR="00E80CFB" w:rsidRPr="009777E0" w:rsidRDefault="00E80CFB" w:rsidP="00E80CFB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E80CFB" w:rsidRDefault="00E80CFB" w:rsidP="00E80CFB">
      <w:pPr>
        <w:spacing w:after="0"/>
        <w:ind w:left="120"/>
      </w:pPr>
    </w:p>
    <w:p w:rsidR="00E80CFB" w:rsidRDefault="00E80CFB" w:rsidP="00E80CFB">
      <w:pPr>
        <w:spacing w:after="0"/>
      </w:pPr>
    </w:p>
    <w:p w:rsidR="00E80CFB" w:rsidRDefault="00E80CFB" w:rsidP="00E80CFB">
      <w:pPr>
        <w:spacing w:after="0"/>
      </w:pPr>
    </w:p>
    <w:p w:rsidR="00E80CFB" w:rsidRDefault="00E80CFB" w:rsidP="00E80CFB">
      <w:pPr>
        <w:spacing w:after="0"/>
      </w:pPr>
    </w:p>
    <w:p w:rsidR="00E80CFB" w:rsidRPr="00D92D27" w:rsidRDefault="00E80CFB" w:rsidP="00E80CFB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Выписка верна 01.09.2023</w:t>
      </w:r>
    </w:p>
    <w:p w:rsidR="00E80CFB" w:rsidRPr="00D92D27" w:rsidRDefault="00E80CFB" w:rsidP="00E80CFB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Директор Семичева Л.В</w:t>
      </w:r>
    </w:p>
    <w:p w:rsidR="00E80CFB" w:rsidRDefault="00E80CFB" w:rsidP="00E80CFB">
      <w:pPr>
        <w:spacing w:after="0"/>
        <w:ind w:left="120"/>
        <w:jc w:val="center"/>
      </w:pPr>
    </w:p>
    <w:p w:rsidR="00E80CFB" w:rsidRDefault="00E80CFB" w:rsidP="00E80CFB">
      <w:pPr>
        <w:spacing w:after="0"/>
        <w:ind w:left="120"/>
        <w:jc w:val="center"/>
      </w:pPr>
    </w:p>
    <w:p w:rsidR="00E80CFB" w:rsidRDefault="00E80CFB" w:rsidP="00E80CFB">
      <w:pPr>
        <w:spacing w:after="0"/>
        <w:ind w:left="120"/>
        <w:jc w:val="center"/>
      </w:pPr>
    </w:p>
    <w:p w:rsidR="00E80CFB" w:rsidRDefault="00E80CFB" w:rsidP="00E80CFB">
      <w:pPr>
        <w:spacing w:after="0"/>
      </w:pPr>
    </w:p>
    <w:p w:rsidR="00E80CFB" w:rsidRDefault="00E80CFB" w:rsidP="00E80CFB">
      <w:pPr>
        <w:spacing w:after="0"/>
      </w:pPr>
    </w:p>
    <w:p w:rsidR="00E80CFB" w:rsidRDefault="00E80CFB" w:rsidP="00E80CFB">
      <w:pPr>
        <w:spacing w:after="0"/>
      </w:pPr>
    </w:p>
    <w:p w:rsidR="00E80CFB" w:rsidRDefault="00E80CFB" w:rsidP="00E80CFB">
      <w:pPr>
        <w:spacing w:after="0"/>
      </w:pPr>
    </w:p>
    <w:p w:rsidR="00E80CFB" w:rsidRPr="00F46274" w:rsidRDefault="00E80CFB" w:rsidP="00E80CFB">
      <w:pPr>
        <w:spacing w:after="0"/>
        <w:ind w:left="120"/>
        <w:jc w:val="center"/>
      </w:pPr>
      <w:bookmarkStart w:id="2" w:name="4cef1e44-9965-42f4-9abc-c66bc6a4ed05"/>
      <w:r w:rsidRPr="00F46274">
        <w:rPr>
          <w:rFonts w:ascii="Times New Roman" w:hAnsi="Times New Roman"/>
          <w:b/>
          <w:color w:val="000000"/>
        </w:rPr>
        <w:t>Овстуг</w:t>
      </w:r>
      <w:bookmarkEnd w:id="2"/>
      <w:r w:rsidRPr="00F46274">
        <w:rPr>
          <w:rFonts w:ascii="Times New Roman" w:hAnsi="Times New Roman"/>
          <w:b/>
          <w:color w:val="000000"/>
        </w:rPr>
        <w:t xml:space="preserve"> </w:t>
      </w:r>
      <w:bookmarkStart w:id="3" w:name="55fbcee7-c9ab-48de-99f2-3f30ab5c08f8"/>
      <w:r w:rsidRPr="00F46274">
        <w:rPr>
          <w:rFonts w:ascii="Times New Roman" w:hAnsi="Times New Roman"/>
          <w:b/>
          <w:color w:val="000000"/>
        </w:rPr>
        <w:t>2023-2024</w:t>
      </w:r>
      <w:bookmarkEnd w:id="3"/>
    </w:p>
    <w:p w:rsidR="000729A1" w:rsidRDefault="000729A1" w:rsidP="000729A1">
      <w:pPr>
        <w:jc w:val="center"/>
        <w:rPr>
          <w:rFonts w:ascii="Times New Roman" w:hAnsi="Times New Roman"/>
          <w:b/>
          <w:sz w:val="28"/>
          <w:szCs w:val="28"/>
        </w:rPr>
      </w:pPr>
      <w:bookmarkStart w:id="4" w:name="_GoBack"/>
      <w:bookmarkEnd w:id="4"/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0729A1" w:rsidRDefault="000729A1" w:rsidP="000729A1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Рабочая  программа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реализуется на основе следующих нормативных документов:</w:t>
      </w:r>
    </w:p>
    <w:p w:rsidR="000729A1" w:rsidRDefault="000729A1" w:rsidP="000729A1">
      <w:pPr>
        <w:pStyle w:val="ListParagraph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 Российской Федерации «Об образовании в Российской Федерации» от 29 декабря 2012 года №273-ФЗ (с изменениями и дополнениями);</w:t>
      </w:r>
    </w:p>
    <w:p w:rsidR="000729A1" w:rsidRDefault="000729A1" w:rsidP="000729A1">
      <w:pPr>
        <w:pStyle w:val="ListParagraph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ФГОС ООО (утв. Приказом Минобрнауки №1897 от 17.12.2010 года «Об утверждении федерального государственного образовательного стандарта общего образования» (с изменениями и дополнениями);</w:t>
      </w:r>
    </w:p>
    <w:p w:rsidR="000729A1" w:rsidRDefault="000729A1" w:rsidP="000729A1">
      <w:pPr>
        <w:pStyle w:val="ListParagraph1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от 30.08.2013 года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7B0936" w:rsidRPr="00355F81" w:rsidRDefault="007B0936" w:rsidP="007B09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bCs/>
          <w:sz w:val="24"/>
          <w:szCs w:val="24"/>
        </w:rPr>
        <w:t>Приказ Министерства просвещения РФ от 20.05.2020 № 254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E27721">
        <w:rPr>
          <w:rFonts w:ascii="Times New Roman" w:hAnsi="Times New Roman"/>
          <w:bCs/>
          <w:sz w:val="24"/>
          <w:szCs w:val="24"/>
        </w:rPr>
        <w:t xml:space="preserve">»; </w:t>
      </w:r>
      <w:hyperlink w:history="1">
        <w:r w:rsidRPr="00E27721">
          <w:rPr>
            <w:rStyle w:val="a3"/>
            <w:rFonts w:ascii="Times New Roman" w:eastAsiaTheme="majorEastAsia" w:hAnsi="Times New Roman"/>
            <w:color w:val="auto"/>
            <w:sz w:val="24"/>
            <w:szCs w:val="24"/>
          </w:rPr>
          <w:t xml:space="preserve">приказ  Министерства просвещения РФ </w:t>
        </w:r>
        <w:r w:rsidRPr="00E27721">
          <w:rPr>
            <w:rFonts w:ascii="Times New Roman" w:hAnsi="Times New Roman"/>
            <w:sz w:val="24"/>
            <w:szCs w:val="24"/>
          </w:rPr>
          <w:t>от 23.12.2020 г. № 766</w:t>
        </w:r>
        <w:r w:rsidRPr="00E27721">
          <w:rPr>
            <w:rStyle w:val="a3"/>
            <w:rFonts w:ascii="Times New Roman" w:eastAsiaTheme="majorEastAsia" w:hAnsi="Times New Roman"/>
            <w:color w:val="auto"/>
            <w:sz w:val="24"/>
            <w:szCs w:val="24"/>
          </w:rPr>
          <w:t xml:space="preserve">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  </w:r>
        <w:r w:rsidRPr="00355F81">
          <w:rPr>
            <w:rStyle w:val="a3"/>
            <w:rFonts w:ascii="Times New Roman" w:eastAsiaTheme="majorEastAsia" w:hAnsi="Times New Roman"/>
            <w:sz w:val="24"/>
            <w:szCs w:val="24"/>
          </w:rPr>
          <w:t xml:space="preserve"> </w:t>
        </w:r>
      </w:hyperlink>
    </w:p>
    <w:p w:rsidR="007B0936" w:rsidRDefault="007B0936" w:rsidP="007B09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Письмо Минобрнауки России от 01.04.2005 № 03-417 «О перечне учебного и компьютерного оборудования для оснащения образовательных учреждений»;</w:t>
      </w:r>
    </w:p>
    <w:p w:rsidR="007B0936" w:rsidRDefault="007B0936" w:rsidP="007B09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ООП ООО (принята решением педсовета от 27.08.2020 г., протокол №1, утв. приказом по МБОУ Овстугской СОШ № 167 от 01.09.2020 г.);</w:t>
      </w:r>
    </w:p>
    <w:p w:rsidR="007B0936" w:rsidRDefault="007B0936" w:rsidP="007B09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Учебный план МБОУ Овстугской СОШ на 202</w:t>
      </w:r>
      <w:r>
        <w:rPr>
          <w:rFonts w:ascii="Times New Roman" w:hAnsi="Times New Roman"/>
          <w:sz w:val="24"/>
          <w:szCs w:val="24"/>
        </w:rPr>
        <w:t>2</w:t>
      </w:r>
      <w:r w:rsidRPr="00227E8E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</w:t>
      </w:r>
      <w:r w:rsidRPr="00227E8E">
        <w:rPr>
          <w:rFonts w:ascii="Times New Roman" w:hAnsi="Times New Roman"/>
          <w:sz w:val="24"/>
          <w:szCs w:val="24"/>
        </w:rPr>
        <w:t xml:space="preserve"> учебный год;</w:t>
      </w:r>
    </w:p>
    <w:p w:rsidR="007B0936" w:rsidRDefault="007B0936" w:rsidP="007B09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Календарный учебный график МБОУ Овстугской СОШ на 202</w:t>
      </w:r>
      <w:r>
        <w:rPr>
          <w:rFonts w:ascii="Times New Roman" w:hAnsi="Times New Roman"/>
          <w:sz w:val="24"/>
          <w:szCs w:val="24"/>
        </w:rPr>
        <w:t>2</w:t>
      </w:r>
      <w:r w:rsidRPr="00227E8E">
        <w:rPr>
          <w:rFonts w:ascii="Times New Roman" w:hAnsi="Times New Roman"/>
          <w:sz w:val="24"/>
          <w:szCs w:val="24"/>
        </w:rPr>
        <w:t xml:space="preserve"> –202</w:t>
      </w:r>
      <w:r>
        <w:rPr>
          <w:rFonts w:ascii="Times New Roman" w:hAnsi="Times New Roman"/>
          <w:sz w:val="24"/>
          <w:szCs w:val="24"/>
        </w:rPr>
        <w:t>3</w:t>
      </w:r>
      <w:r w:rsidRPr="00227E8E">
        <w:rPr>
          <w:rFonts w:ascii="Times New Roman" w:hAnsi="Times New Roman"/>
          <w:sz w:val="24"/>
          <w:szCs w:val="24"/>
        </w:rPr>
        <w:t xml:space="preserve"> учебный год;</w:t>
      </w:r>
    </w:p>
    <w:p w:rsidR="007B0936" w:rsidRPr="00227E8E" w:rsidRDefault="007B0936" w:rsidP="007B0936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 xml:space="preserve">Положение </w:t>
      </w:r>
      <w:r w:rsidRPr="00227E8E">
        <w:rPr>
          <w:rFonts w:ascii="Times New Roman" w:hAnsi="Times New Roman"/>
          <w:bCs/>
          <w:iCs/>
          <w:sz w:val="24"/>
          <w:szCs w:val="24"/>
        </w:rPr>
        <w:t xml:space="preserve">о рабочей программе </w:t>
      </w:r>
      <w:r w:rsidRPr="00227E8E">
        <w:rPr>
          <w:rFonts w:ascii="Times New Roman" w:hAnsi="Times New Roman"/>
          <w:sz w:val="24"/>
          <w:szCs w:val="24"/>
        </w:rPr>
        <w:t xml:space="preserve">учебных предметов, курсов, в том числе внеурочной деятельности </w:t>
      </w:r>
      <w:r w:rsidRPr="00227E8E">
        <w:rPr>
          <w:rFonts w:ascii="Times New Roman" w:hAnsi="Times New Roman"/>
          <w:bCs/>
          <w:iCs/>
          <w:sz w:val="24"/>
          <w:szCs w:val="24"/>
        </w:rPr>
        <w:t>МБОУ Овстугской СОШ, утв. Приказом по МБОУ Овстугской СОШ № 62/1 от 01.06.2016 г.</w:t>
      </w:r>
    </w:p>
    <w:p w:rsidR="000729A1" w:rsidRPr="001F402F" w:rsidRDefault="000729A1" w:rsidP="007854F0">
      <w:pPr>
        <w:pStyle w:val="a4"/>
        <w:spacing w:after="0"/>
        <w:ind w:left="435"/>
        <w:jc w:val="both"/>
        <w:rPr>
          <w:rFonts w:ascii="Times New Roman" w:hAnsi="Times New Roman"/>
          <w:i/>
          <w:sz w:val="24"/>
          <w:szCs w:val="24"/>
        </w:rPr>
      </w:pPr>
      <w:r w:rsidRPr="001F402F">
        <w:rPr>
          <w:rFonts w:ascii="Times New Roman" w:hAnsi="Times New Roman"/>
          <w:sz w:val="24"/>
          <w:szCs w:val="24"/>
        </w:rPr>
        <w:t xml:space="preserve">На изучение элективного курса «Избранные вопросы математики» в 10 классе отводится 1 час в неделю (35 </w:t>
      </w:r>
      <w:r w:rsidRPr="001F402F">
        <w:rPr>
          <w:rFonts w:ascii="Times New Roman" w:hAnsi="Times New Roman"/>
          <w:i/>
          <w:sz w:val="24"/>
          <w:szCs w:val="24"/>
        </w:rPr>
        <w:t>часов в год).</w:t>
      </w:r>
    </w:p>
    <w:p w:rsidR="000729A1" w:rsidRPr="001F402F" w:rsidRDefault="000729A1" w:rsidP="007854F0">
      <w:pPr>
        <w:pStyle w:val="a4"/>
        <w:spacing w:after="0"/>
        <w:ind w:left="435"/>
        <w:jc w:val="both"/>
        <w:rPr>
          <w:rFonts w:ascii="Times New Roman" w:hAnsi="Times New Roman"/>
          <w:color w:val="000000"/>
          <w:sz w:val="24"/>
          <w:szCs w:val="24"/>
        </w:rPr>
      </w:pPr>
      <w:r w:rsidRPr="001F402F">
        <w:rPr>
          <w:rFonts w:ascii="Times New Roman" w:hAnsi="Times New Roman"/>
          <w:sz w:val="24"/>
          <w:szCs w:val="24"/>
        </w:rPr>
        <w:t>Программа подкреплена учебниками</w:t>
      </w:r>
      <w:r w:rsidRPr="001F402F">
        <w:rPr>
          <w:rFonts w:ascii="Times New Roman" w:hAnsi="Times New Roman"/>
          <w:color w:val="FF0000"/>
          <w:sz w:val="24"/>
          <w:szCs w:val="24"/>
        </w:rPr>
        <w:t>:</w:t>
      </w:r>
    </w:p>
    <w:p w:rsidR="000729A1" w:rsidRPr="001F402F" w:rsidRDefault="000729A1" w:rsidP="00785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402F">
        <w:rPr>
          <w:rFonts w:ascii="Times New Roman" w:hAnsi="Times New Roman" w:cs="Times New Roman"/>
          <w:sz w:val="24"/>
          <w:szCs w:val="24"/>
        </w:rPr>
        <w:t xml:space="preserve">1.Алгебра и начала математического анализа. 10-11 классы. В 2 ч. Ч. 1. Учебник для учащихся общеобразовательных учреждений (базовый </w:t>
      </w:r>
      <w:proofErr w:type="gramStart"/>
      <w:r w:rsidRPr="001F402F">
        <w:rPr>
          <w:rFonts w:ascii="Times New Roman" w:hAnsi="Times New Roman" w:cs="Times New Roman"/>
          <w:sz w:val="24"/>
          <w:szCs w:val="24"/>
        </w:rPr>
        <w:t>уровень)  /</w:t>
      </w:r>
      <w:proofErr w:type="gramEnd"/>
      <w:r w:rsidRPr="001F402F">
        <w:rPr>
          <w:rFonts w:ascii="Times New Roman" w:hAnsi="Times New Roman" w:cs="Times New Roman"/>
          <w:sz w:val="24"/>
          <w:szCs w:val="24"/>
        </w:rPr>
        <w:t xml:space="preserve"> А.Г.Мордкович.- 11-е изд., стер.- М.: Мнемозина, 2010. </w:t>
      </w:r>
    </w:p>
    <w:p w:rsidR="000729A1" w:rsidRPr="001F402F" w:rsidRDefault="000729A1" w:rsidP="00785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402F">
        <w:rPr>
          <w:rFonts w:ascii="Times New Roman" w:hAnsi="Times New Roman" w:cs="Times New Roman"/>
          <w:sz w:val="24"/>
          <w:szCs w:val="24"/>
        </w:rPr>
        <w:t xml:space="preserve">2. Алгебра и начала математического анализа. 10-11 классы. В 2 ч. Ч. 2. Задачник для учащихся общеобразовательных учреждений (базовый </w:t>
      </w:r>
      <w:proofErr w:type="gramStart"/>
      <w:r w:rsidRPr="001F402F">
        <w:rPr>
          <w:rFonts w:ascii="Times New Roman" w:hAnsi="Times New Roman" w:cs="Times New Roman"/>
          <w:sz w:val="24"/>
          <w:szCs w:val="24"/>
        </w:rPr>
        <w:t>уровень)  /</w:t>
      </w:r>
      <w:proofErr w:type="gramEnd"/>
      <w:r w:rsidRPr="001F402F">
        <w:rPr>
          <w:rFonts w:ascii="Times New Roman" w:hAnsi="Times New Roman" w:cs="Times New Roman"/>
          <w:sz w:val="24"/>
          <w:szCs w:val="24"/>
        </w:rPr>
        <w:t xml:space="preserve"> А.Г.Мордкович и др.); под ред.А.Г.Мордковича..- 11-е изд., стер.- М.: Мнемозина, 2010.</w:t>
      </w:r>
    </w:p>
    <w:p w:rsidR="000729A1" w:rsidRPr="001F402F" w:rsidRDefault="000729A1" w:rsidP="00785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402F">
        <w:rPr>
          <w:rFonts w:ascii="Times New Roman" w:hAnsi="Times New Roman" w:cs="Times New Roman"/>
          <w:sz w:val="24"/>
          <w:szCs w:val="24"/>
        </w:rPr>
        <w:t xml:space="preserve">3.Геометрия. 10-11 кл.: </w:t>
      </w:r>
      <w:proofErr w:type="gramStart"/>
      <w:r w:rsidRPr="001F402F">
        <w:rPr>
          <w:rFonts w:ascii="Times New Roman" w:hAnsi="Times New Roman" w:cs="Times New Roman"/>
          <w:sz w:val="24"/>
          <w:szCs w:val="24"/>
        </w:rPr>
        <w:t>учеб.для</w:t>
      </w:r>
      <w:proofErr w:type="gramEnd"/>
      <w:r w:rsidRPr="001F402F">
        <w:rPr>
          <w:rFonts w:ascii="Times New Roman" w:hAnsi="Times New Roman" w:cs="Times New Roman"/>
          <w:sz w:val="24"/>
          <w:szCs w:val="24"/>
        </w:rPr>
        <w:t xml:space="preserve"> общеобразоват. учреждений: базовый и профильный уровни (Л.С.Атанасян, В.Ф.Бутузов, С.Б.Кадомцев, Л.С.Киселева, Э.Г.Позняк).- М.; Просвещение, 2010.</w:t>
      </w:r>
    </w:p>
    <w:p w:rsidR="000729A1" w:rsidRPr="007854F0" w:rsidRDefault="000729A1" w:rsidP="00785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402F">
        <w:rPr>
          <w:rFonts w:ascii="Times New Roman" w:hAnsi="Times New Roman" w:cs="Times New Roman"/>
          <w:sz w:val="24"/>
          <w:szCs w:val="24"/>
        </w:rPr>
        <w:t xml:space="preserve">4. Типовые экзаменационные варианты (математика) под редакцией А.Л.Семенова, </w:t>
      </w:r>
      <w:proofErr w:type="gramStart"/>
      <w:r w:rsidRPr="001F402F">
        <w:rPr>
          <w:rFonts w:ascii="Times New Roman" w:hAnsi="Times New Roman" w:cs="Times New Roman"/>
          <w:sz w:val="24"/>
          <w:szCs w:val="24"/>
        </w:rPr>
        <w:t>И.В.Ященко  (</w:t>
      </w:r>
      <w:proofErr w:type="gramEnd"/>
      <w:r w:rsidRPr="001F402F">
        <w:rPr>
          <w:rFonts w:ascii="Times New Roman" w:hAnsi="Times New Roman" w:cs="Times New Roman"/>
          <w:sz w:val="24"/>
          <w:szCs w:val="24"/>
        </w:rPr>
        <w:t>с 2016 года).</w:t>
      </w:r>
    </w:p>
    <w:p w:rsidR="000729A1" w:rsidRPr="007854F0" w:rsidRDefault="000729A1" w:rsidP="007854F0">
      <w:pPr>
        <w:pStyle w:val="a4"/>
        <w:spacing w:after="0"/>
        <w:ind w:left="435"/>
        <w:jc w:val="both"/>
        <w:rPr>
          <w:rFonts w:ascii="Times New Roman" w:hAnsi="Times New Roman"/>
          <w:b/>
          <w:sz w:val="24"/>
          <w:szCs w:val="24"/>
        </w:rPr>
      </w:pPr>
      <w:r w:rsidRPr="001F402F">
        <w:rPr>
          <w:rFonts w:ascii="Times New Roman" w:hAnsi="Times New Roman"/>
          <w:sz w:val="24"/>
          <w:szCs w:val="24"/>
        </w:rPr>
        <w:t xml:space="preserve">Срок реализации рабочей программы – </w:t>
      </w:r>
      <w:r w:rsidRPr="001F402F">
        <w:rPr>
          <w:rFonts w:ascii="Times New Roman" w:hAnsi="Times New Roman"/>
          <w:b/>
          <w:sz w:val="24"/>
          <w:szCs w:val="24"/>
        </w:rPr>
        <w:t>1 учебный год</w:t>
      </w:r>
      <w:bookmarkStart w:id="5" w:name="_Toc21426551"/>
      <w:r>
        <w:rPr>
          <w:rFonts w:ascii="Times New Roman" w:hAnsi="Times New Roman"/>
          <w:sz w:val="24"/>
          <w:szCs w:val="24"/>
        </w:rPr>
        <w:t>.</w:t>
      </w:r>
    </w:p>
    <w:p w:rsidR="000729A1" w:rsidRPr="007854F0" w:rsidRDefault="000729A1" w:rsidP="007854F0">
      <w:pPr>
        <w:pStyle w:val="1"/>
        <w:spacing w:before="12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  <w:lang w:eastAsia="en-US"/>
        </w:rPr>
        <w:t>1.Планируемые результаты освоения учебного предмета</w:t>
      </w:r>
      <w:bookmarkEnd w:id="5"/>
    </w:p>
    <w:p w:rsidR="000729A1" w:rsidRDefault="000729A1" w:rsidP="000729A1">
      <w:pPr>
        <w:spacing w:before="12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 освоения учебного предмета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729A1" w:rsidRDefault="000729A1" w:rsidP="000729A1">
      <w:pPr>
        <w:spacing w:before="120" w:line="240" w:lineRule="auto"/>
        <w:ind w:left="-360"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1)готовность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729A1" w:rsidRDefault="000729A1" w:rsidP="007854F0">
      <w:pPr>
        <w:spacing w:after="0" w:line="240" w:lineRule="auto"/>
        <w:ind w:left="-360"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0729A1" w:rsidRDefault="000729A1" w:rsidP="007854F0">
      <w:pPr>
        <w:spacing w:after="0" w:line="240" w:lineRule="auto"/>
        <w:ind w:left="-360"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729A1" w:rsidRDefault="000729A1" w:rsidP="007854F0">
      <w:pPr>
        <w:spacing w:after="0" w:line="240" w:lineRule="auto"/>
        <w:ind w:left="-360"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4)готовность и способность к образованию, в том числе к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729A1" w:rsidRDefault="000729A1" w:rsidP="007854F0">
      <w:pPr>
        <w:spacing w:after="0" w:line="240" w:lineRule="auto"/>
        <w:ind w:left="-360"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5)эстетическое отношение к миру, включая эстетику быта, научного и технического   творчества;</w:t>
      </w:r>
    </w:p>
    <w:p w:rsidR="000729A1" w:rsidRDefault="000729A1" w:rsidP="007854F0">
      <w:pPr>
        <w:spacing w:after="0" w:line="240" w:lineRule="auto"/>
        <w:ind w:left="-360"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0729A1" w:rsidRDefault="000729A1" w:rsidP="000729A1">
      <w:pPr>
        <w:spacing w:before="120" w:line="240" w:lineRule="auto"/>
        <w:ind w:left="-360" w:firstLine="18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освоения учебного предмета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Регулятивные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формулировать и удерживать учебную задачу;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выбирать действия в соответствии с поставленной задачей и условиями её реализации;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предвидеть уровень усвоения знаний, его временных характеристик;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составлять план и последовательность действий;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6) осуществлять контроль по образцу и вносить не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  <w:t>обходимые коррективы;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сличать способ действия и его результат с заданным эталоном с целью обнаружения отклонений и отличий от эталона;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определять последовательность промежуточных целей и соответствующих им действий с учётом конечного результата;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2) предвидеть возможности получения конкретного результата при решении задач;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осуществлять констатирующий и прогнозирующий контроль по результату и по способу действия;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выделять и формулировать то, что усвоено и что нужно усвоить, определять качество и уровень усвоения;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концентрировать волю для преодоления интеллектуальных затруднений и физических препятствий;</w:t>
      </w:r>
    </w:p>
    <w:p w:rsidR="000729A1" w:rsidRDefault="000729A1" w:rsidP="000729A1">
      <w:pPr>
        <w:pStyle w:val="13"/>
        <w:spacing w:before="120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Познавательные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самостоятельно выделять и формулировать познавательную цель;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использовать общие приёмы решения задач;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применять правила и пользоваться инструкциями и освоенными закономерностями;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осуществлять смысловое чтение;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создавать, применять и преобразовывать знаково-символические средства, модели и схемы для решения задач;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самостоятельно ставить цели, выбирать и соз</w:t>
      </w:r>
      <w:r>
        <w:rPr>
          <w:rFonts w:ascii="Times New Roman" w:hAnsi="Times New Roman" w:cs="Times New Roman"/>
          <w:sz w:val="24"/>
          <w:szCs w:val="24"/>
        </w:rPr>
        <w:softHyphen/>
        <w:t>давать алгоритмы для решения учебных математических про</w:t>
      </w:r>
      <w:r>
        <w:rPr>
          <w:rFonts w:ascii="Times New Roman" w:hAnsi="Times New Roman" w:cs="Times New Roman"/>
          <w:sz w:val="24"/>
          <w:szCs w:val="24"/>
        </w:rPr>
        <w:softHyphen/>
        <w:t>блем;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понимать сущность алгоритмических предписаний и уметь действовать в соответствии с предложенным ал</w:t>
      </w:r>
      <w:r>
        <w:rPr>
          <w:rFonts w:ascii="Times New Roman" w:hAnsi="Times New Roman" w:cs="Times New Roman"/>
          <w:sz w:val="24"/>
          <w:szCs w:val="24"/>
        </w:rPr>
        <w:softHyphen/>
        <w:t>горитмом;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8) понимать и использовать математические сред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  <w:t>ства наглядности (рисунки, чертежи, схемы и др.) для иллю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  <w:t>страции, интерпретации, аргументации;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находить в различных источниках информа</w:t>
      </w:r>
      <w:r>
        <w:rPr>
          <w:rFonts w:ascii="Times New Roman" w:hAnsi="Times New Roman" w:cs="Times New Roman"/>
          <w:sz w:val="24"/>
          <w:szCs w:val="24"/>
        </w:rPr>
        <w:softHyphen/>
        <w:t>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1) устанавливать причинно-следственные связи; строить логические рассуждения, умозаключения (индуктив</w:t>
      </w:r>
      <w:r>
        <w:rPr>
          <w:rFonts w:ascii="Times New Roman" w:hAnsi="Times New Roman" w:cs="Times New Roman"/>
          <w:spacing w:val="-6"/>
          <w:sz w:val="24"/>
          <w:szCs w:val="24"/>
        </w:rPr>
        <w:softHyphen/>
        <w:t>ные, дедуктивные и по аналогии) и выводы;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2) формировать учебную и общепользовательскую компе</w:t>
      </w:r>
      <w:r>
        <w:rPr>
          <w:rFonts w:ascii="Times New Roman" w:hAnsi="Times New Roman" w:cs="Times New Roman"/>
          <w:spacing w:val="-6"/>
          <w:sz w:val="24"/>
          <w:szCs w:val="24"/>
        </w:rPr>
        <w:softHyphen/>
        <w:t>тентности в области использования информационно-комму</w:t>
      </w:r>
      <w:r>
        <w:rPr>
          <w:rFonts w:ascii="Times New Roman" w:hAnsi="Times New Roman" w:cs="Times New Roman"/>
          <w:spacing w:val="-6"/>
          <w:sz w:val="24"/>
          <w:szCs w:val="24"/>
        </w:rPr>
        <w:softHyphen/>
        <w:t>никационных технологий (ИКТ-компетент</w:t>
      </w:r>
      <w:r>
        <w:rPr>
          <w:rFonts w:ascii="Times New Roman" w:hAnsi="Times New Roman" w:cs="Times New Roman"/>
          <w:spacing w:val="-6"/>
          <w:sz w:val="24"/>
          <w:szCs w:val="24"/>
        </w:rPr>
        <w:softHyphen/>
        <w:t>ности);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3) видеть математическую задачу в других дисциплинах, в окружающей жизни;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выдвигать гипотезы при решении учебных задач и понимать необходимость их проверки;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планировать и осуществлять деятельность, направленную на решение задач исследовательского характера;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выбирать наиболее рациональные и эффективные способы решения задач;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7) 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оценивать информацию (критическая оценка, оценка достоверности);</w:t>
      </w:r>
    </w:p>
    <w:p w:rsidR="000729A1" w:rsidRPr="007854F0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устанавливать причинно-следственные связи, выстраивать рассуждения, обобщения;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Коммуникативные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организовывать учебное сотруд</w:t>
      </w:r>
      <w:r>
        <w:rPr>
          <w:rFonts w:ascii="Times New Roman" w:hAnsi="Times New Roman" w:cs="Times New Roman"/>
          <w:sz w:val="24"/>
          <w:szCs w:val="24"/>
        </w:rPr>
        <w:softHyphen/>
        <w:t>ничество и совместную деятельность с учителем и сверстни</w:t>
      </w:r>
      <w:r>
        <w:rPr>
          <w:rFonts w:ascii="Times New Roman" w:hAnsi="Times New Roman" w:cs="Times New Roman"/>
          <w:sz w:val="24"/>
          <w:szCs w:val="24"/>
        </w:rPr>
        <w:softHyphen/>
        <w:t>ками: определять цели, распределять функции и роли участ</w:t>
      </w:r>
      <w:r>
        <w:rPr>
          <w:rFonts w:ascii="Times New Roman" w:hAnsi="Times New Roman" w:cs="Times New Roman"/>
          <w:sz w:val="24"/>
          <w:szCs w:val="24"/>
        </w:rPr>
        <w:softHyphen/>
        <w:t>ников;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взаимодействовать и находить общие способы работы; работать в группе: находить общее решение и разре</w:t>
      </w:r>
      <w:r>
        <w:rPr>
          <w:rFonts w:ascii="Times New Roman" w:hAnsi="Times New Roman" w:cs="Times New Roman"/>
          <w:sz w:val="24"/>
          <w:szCs w:val="24"/>
        </w:rPr>
        <w:softHyphen/>
        <w:t>шать конфликты на основе согласования позиций и учёта ин</w:t>
      </w:r>
      <w:r>
        <w:rPr>
          <w:rFonts w:ascii="Times New Roman" w:hAnsi="Times New Roman" w:cs="Times New Roman"/>
          <w:sz w:val="24"/>
          <w:szCs w:val="24"/>
        </w:rPr>
        <w:softHyphen/>
        <w:t>тересов; слушать партнёра; формулировать, аргументировать и отстаивать своё мнение;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3) прогнозировать возникновение конфликтов при наличии разных точек зрения;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4) разрешать конфликты на основе учёта интересов и позиций всех участников;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координировать и принимать различные позиции во взаимодействии;</w:t>
      </w:r>
    </w:p>
    <w:p w:rsidR="000729A1" w:rsidRDefault="000729A1" w:rsidP="007854F0">
      <w:pPr>
        <w:pStyle w:val="13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0729A1" w:rsidRDefault="000729A1" w:rsidP="00785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результаты  освоения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учебного предмета:</w:t>
      </w:r>
    </w:p>
    <w:p w:rsidR="000729A1" w:rsidRDefault="000729A1" w:rsidP="007854F0">
      <w:pPr>
        <w:spacing w:after="0" w:line="240" w:lineRule="auto"/>
        <w:ind w:left="-360" w:firstLine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научится: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Элементы теории множеств и математической логики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Оперировать понятиями: конечное множество, бесконечное множество, числовые множества на координатной прямой, элемент множества, подмножество, пересечение и объединение множеств, отрезок, интервал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находить пересечение и объединение двух, множеств, представленных графически на числовой прямой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строить на числовой прямой подмножество числового множества, заданное простейшими условиями;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оперировать понятиями: утверждение (высказывание), отрицание утверждения, истинные и ложные утверждения, следствие, частный случай общего утверждения, контрпример;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распознавать ложные утверждения, ошибки в рассуждениях, в том числе с использованием контрпримеров.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Числа и выражения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Оперировать понятиями: натуральное и целое число, делимость чисел, обыкновенная дробь, десятичная дробь, рациональное число, иррациональное число, приближённое значение числа, часть, доля, отношение, процент, масштаб;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оперировать понятиями: логарифм числа, тригонометрическая окружность,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радианная </w:t>
      </w:r>
      <w:r>
        <w:rPr>
          <w:rFonts w:ascii="Times New Roman" w:hAnsi="Times New Roman" w:cs="Times New Roman"/>
          <w:sz w:val="24"/>
          <w:szCs w:val="24"/>
        </w:rPr>
        <w:t>и градусная мера угла, синус, косинус, тангенс и котангенс углов, имеющих произвольную величину;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выполнять арифметические действия с целыми и рациональными числами, сочетая устные и письменные приёмы, применяя при необходимости вычислительные устройства;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сравнивать рациональные числа между собой; сравнивать с рациональными числами значения целых степеней чисел, корней натуральной степени из чисел, логарифмов чисел в простых случаях;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выполнять несложные преобразования числовых выражений, содержащих степени чисел, корни из чисел, логарифмы чисел;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пользоваться оценкой и прикидкой при практических расчётах;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изображать точками на координатной прямой целые и рациональные числа; целые степени чисел, корни натуральной степени из чисел, логарифмы чисел в простых случаях;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выполнять несложные преобразования целых и дробно-рациональных буквенных выражений;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выражать в простейших случаях из равенства одну переменную через другие;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изображать схематически угол, величина которого выражена в градусах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оценивать знаки синуса, косинуса, тангенса, конкретных углов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Уравнения и неравенства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линейные уравнения и неравенства, квадратные уравнения;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решать логарифмические и показательные уравнения вида </w:t>
      </w:r>
      <w:proofErr w:type="gramStart"/>
      <w:r>
        <w:rPr>
          <w:rFonts w:ascii="Times New Roman" w:hAnsi="Times New Roman" w:cs="Times New Roman"/>
          <w:sz w:val="24"/>
          <w:szCs w:val="24"/>
        </w:rPr>
        <w:t>log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bx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abx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 = d </w:t>
      </w:r>
      <w:r>
        <w:rPr>
          <w:rFonts w:ascii="Times New Roman" w:hAnsi="Times New Roman" w:cs="Times New Roman"/>
          <w:sz w:val="24"/>
          <w:szCs w:val="24"/>
        </w:rPr>
        <w:t xml:space="preserve">(где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 xml:space="preserve">можно представить в виде степени с основанием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 и неравенства вида log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 x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ax&lt; d </w:t>
      </w:r>
      <w:r>
        <w:rPr>
          <w:rFonts w:ascii="Times New Roman" w:hAnsi="Times New Roman" w:cs="Times New Roman"/>
          <w:sz w:val="24"/>
          <w:szCs w:val="24"/>
        </w:rPr>
        <w:t xml:space="preserve">(где 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представить в виде степени с основанием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приводить несколько примеров корней тригонометрического уравнения вида </w:t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tg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ctg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— табличное значение соответствующей тригонометрической функции;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Функции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и убывание функции на числовом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промежутке, наибольшее и наименьшее значения функции на числовом промежутке, периодическая функция, период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распознавать графики функций прямой и обратной пропорциональности, линейной, квадратичной, логарифмической, показательной и тригонометрических функций и соотносить их с формулами, которыми они заданы;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находить по графику приближённо значения функции в заданных точках;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по графику свойства функции (нули, промежутки знакопостоянства, промежутки монотонности, наибольшие и наименьшие значения и т. п.);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строить эскиз графика функции, удовлетворяющей приведённому набору условий (промежутки возрастания и убывания, значение функции в заданной точке, точки экстремумов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Элементы математического анализа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Оперировать понятиями: производная функции в точке, касательная к графику функции, производная функции;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определять значение производной функции в точке по изображению касательной к графику, проведённой в этой точке;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решать несложные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функции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другой;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Статистика и теория вероятностей, логика и комбинаторика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Оперировать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оперировать понятиями: частота и вероятность события, случайный выбор, опыты с равновозможными элементарными событиями;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вычислять вероятности событий на основе подсчёта числа исходов;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Текстовые задачи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несложные текстовые задачи разных типов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анализировать условие задачи, строить для её решения математическую модель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действовать по алгоритму, содержащемуся в условии задачи;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использовать логические рассуждения при решении задачи;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работать с избыточными условиями, выбирая из всей информации данные, необходимые для решения задачи;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осуществлять несложный перебор возможных решений, выбирая из них оптимальное по критериям, сформулированным в условии;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задачи на расчёт стоимости покупок, услуг, поездок и т. п.;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несложные задачи, связанные с долевым участием во владении фирмой, предприятием, недвижимостью;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практические задачи, требующие использования отрицательных чисел: на определение температуры, положения на временной оси (до нашей эры и после), глубины/высоты, на движение денежных средств (приход/расход) и т. п.;</w:t>
      </w:r>
    </w:p>
    <w:p w:rsidR="000729A1" w:rsidRPr="007854F0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использовать понятие масштаба для нахождения расстояний и длин на картах, планах местности, планах помещений, выкройках, при работе на компьютере и т. п;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ученик получит возможность научиться: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Элементы теории множеств и математической логики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Оперировать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понятиями:  промежуток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выколотой точкой, графическое представление множеств на координатной плоскости;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проверять принадлежность элемента множеству, заданному описанием;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находить пересечение и объединение двух, нескольких множеств, пред-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ставленных графически на числовой прямой, на координатной плоскости;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проводить доказательные рассуждения для обоснования истинности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утверждений.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Числа и выражения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находить значения корня натуральной степени, степени с рациональным показателем, логарифма, используя при необходимости вычислительные устройства;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проводить по известным формулам и правилам преобразования буквенных выражений, включающих степени, корни, логарифмы и тригонометрические формулы;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находить значения числовых и буквенных выражений, осуществляя необходимые подстановки и преобразования;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изображать схематически угол, величина которого выражена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 радианах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 решении задач табличные значения тригонометрических функций углов;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выполнять перевод величины угла из радианной меры в градусную и обратно.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Уравнения и неравенства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несложные рациональные, показательные, логарифмические, тригонометрические уравнения, неравенства и их системы, простейшие иррациональные уравнения и неравенства;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использовать методы решения уравнений: приведение к виду «произведение равно нулю» или «частное равно нулю», замена переменных;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использовать метод интервалов для решения неравенств;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использовать графический метод для приближённого решения уравнений и неравенств;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изображать на тригонометрической окружности множество решений тригонометрических уравнений и неравенств.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Функции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значение функции по значению аргумента при различных способах задания функции;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строить графики изученных функций;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уравнения, простейшие системы уравнений, используя свойства функций и их графики.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Элементы математического анализа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вычислять производную одночлена, многочлена, квадратного корня, производную суммы функций;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вычислять производные элементарных функций и их комбинаций, используя справочные материалы;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несложные задачи на применение связи между промежутками монотонности и точками экстремума функции, с одной стороны и промежутками знакопостоянства и нулями производной этой функции с другой;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исследовать функции на монотонность, находить наибольшие и наименьшие значения функций, строить графики многочленов и простых рациональных функций с использованием аппарата математического анализа.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Статистика и теория вероятностей, логика и комбинаторика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иметь представление: о дискретных 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непрерывных случайных величинах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распределениях, о независимости случайных величин; о математическом ожидании и дисперсии случайных величин; о нормальном распределении и примерах нормально распределённых случайных величин;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понимать суть закона больших чисел и выборочного метода измерения вероятностей;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иметь представление об условной вероятности и о полной вероятности, применять их в решении задач;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иметь представление о важных частных видах распределений и применять их в решении задач;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иметь представление о корреляции случайных величин, о линейной регрессии.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Текстовые задачи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решать задачи разных типов, в том числе задачи повышенной трудности;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выбирать оптимальный метод решения задачи, рассматривая различные методы;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 проводить доказательные рассуждения;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решать задачи, требующие перебора вариантов, проверки условий, выбора оптимального результата;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анализировать и интерпретировать результаты в контексте условия задачи, выбирать решения, не противоречащие контексту;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переводить при решении задачи информацию из одной формы в другую, используя при необходимости схемы, таблицы, графики, диаграммы.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История и методы математики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—представлять вклад выдающихся математиков в развитие математики и иных научных областей;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—использовать основные методы доказательства, проводить доказательство и выполнять опровержение;</w:t>
      </w:r>
    </w:p>
    <w:p w:rsidR="000729A1" w:rsidRDefault="000729A1" w:rsidP="007854F0">
      <w:pPr>
        <w:autoSpaceDE w:val="0"/>
        <w:autoSpaceDN w:val="0"/>
        <w:adjustRightInd w:val="0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—характеризовать красоту и совершенство окружающего мира, а также произведений искусства;</w:t>
      </w:r>
    </w:p>
    <w:p w:rsidR="000729A1" w:rsidRPr="007854F0" w:rsidRDefault="000729A1" w:rsidP="007854F0">
      <w:pPr>
        <w:shd w:val="clear" w:color="auto" w:fill="FFFFFF"/>
        <w:spacing w:after="0" w:line="240" w:lineRule="auto"/>
        <w:ind w:left="-360"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применять простейшие программные средства и электронно-коммуникационные системы при решении задач.</w:t>
      </w:r>
      <w:bookmarkStart w:id="6" w:name="_Toc21426552"/>
    </w:p>
    <w:p w:rsidR="000729A1" w:rsidRDefault="000729A1" w:rsidP="007854F0">
      <w:pPr>
        <w:pStyle w:val="12"/>
        <w:shd w:val="clear" w:color="auto" w:fill="auto"/>
        <w:spacing w:after="0" w:line="240" w:lineRule="auto"/>
        <w:jc w:val="left"/>
        <w:rPr>
          <w:color w:val="000000"/>
          <w:sz w:val="24"/>
          <w:szCs w:val="24"/>
          <w:u w:val="single"/>
        </w:rPr>
      </w:pPr>
      <w:r>
        <w:rPr>
          <w:bCs w:val="0"/>
          <w:sz w:val="24"/>
          <w:szCs w:val="24"/>
          <w:u w:val="single"/>
        </w:rPr>
        <w:t xml:space="preserve">2.  </w:t>
      </w:r>
      <w:r>
        <w:rPr>
          <w:color w:val="000000"/>
          <w:sz w:val="24"/>
          <w:szCs w:val="24"/>
          <w:u w:val="single"/>
        </w:rPr>
        <w:t>Содержание учебного предмета</w:t>
      </w:r>
      <w:bookmarkEnd w:id="6"/>
    </w:p>
    <w:p w:rsidR="000729A1" w:rsidRDefault="000729A1" w:rsidP="007854F0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«Тождественные преобразования» </w:t>
      </w:r>
    </w:p>
    <w:p w:rsidR="000729A1" w:rsidRDefault="000729A1" w:rsidP="007854F0">
      <w:pPr>
        <w:pStyle w:val="20"/>
        <w:shd w:val="clear" w:color="auto" w:fill="auto"/>
        <w:tabs>
          <w:tab w:val="left" w:pos="7230"/>
        </w:tabs>
        <w:spacing w:line="240" w:lineRule="auto"/>
        <w:ind w:left="63" w:right="-1"/>
      </w:pPr>
      <w:r>
        <w:rPr>
          <w:color w:val="000000"/>
        </w:rPr>
        <w:t>Преобразования числовых и алгебраических выражений, степень с дробным показателем; преобразование выражений, содержащих радикалы; преобразование тригонометрический выражений; проценты, пропорции, прогрессии.</w:t>
      </w:r>
    </w:p>
    <w:p w:rsidR="000729A1" w:rsidRDefault="000729A1" w:rsidP="007854F0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7" w:name="bookmark5"/>
      <w:r>
        <w:rPr>
          <w:rFonts w:ascii="Times New Roman" w:hAnsi="Times New Roman"/>
          <w:b/>
          <w:bCs/>
          <w:sz w:val="24"/>
          <w:szCs w:val="24"/>
        </w:rPr>
        <w:t>«Уравнения и системы уравнений»</w:t>
      </w:r>
      <w:bookmarkEnd w:id="7"/>
    </w:p>
    <w:p w:rsidR="000729A1" w:rsidRDefault="000729A1" w:rsidP="007854F0">
      <w:pPr>
        <w:pStyle w:val="20"/>
        <w:shd w:val="clear" w:color="auto" w:fill="auto"/>
        <w:tabs>
          <w:tab w:val="left" w:pos="7230"/>
        </w:tabs>
        <w:spacing w:line="240" w:lineRule="auto"/>
        <w:ind w:left="63" w:right="-1"/>
      </w:pPr>
      <w:r>
        <w:rPr>
          <w:color w:val="000000"/>
        </w:rPr>
        <w:t>Решение уравнений, дробно-рациональные уравнения; уравнения высших степеней; тригонометрические уравнения; иррациональные уравнения; логарифмичеуравнения, содержащие модуль; уравнения с параметром; решение систем уравнений; геометрический метод.</w:t>
      </w:r>
    </w:p>
    <w:p w:rsidR="000729A1" w:rsidRDefault="000729A1" w:rsidP="007854F0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8" w:name="bookmark6"/>
      <w:r>
        <w:rPr>
          <w:rFonts w:ascii="Times New Roman" w:hAnsi="Times New Roman"/>
          <w:b/>
          <w:bCs/>
          <w:sz w:val="24"/>
          <w:szCs w:val="24"/>
        </w:rPr>
        <w:t>«Неравенства»</w:t>
      </w:r>
      <w:bookmarkEnd w:id="8"/>
    </w:p>
    <w:p w:rsidR="000729A1" w:rsidRDefault="000729A1" w:rsidP="007854F0">
      <w:pPr>
        <w:pStyle w:val="20"/>
        <w:shd w:val="clear" w:color="auto" w:fill="auto"/>
        <w:tabs>
          <w:tab w:val="left" w:pos="7230"/>
        </w:tabs>
        <w:spacing w:line="240" w:lineRule="auto"/>
        <w:ind w:left="63" w:right="-1"/>
        <w:rPr>
          <w:color w:val="000000"/>
        </w:rPr>
      </w:pPr>
      <w:r>
        <w:rPr>
          <w:color w:val="000000"/>
        </w:rPr>
        <w:t>Метод интервалов; иррациональные неравенства; тригонометрические неравенства; неравенства, содержащие модуль, неравенства с параметром.</w:t>
      </w:r>
    </w:p>
    <w:p w:rsidR="000729A1" w:rsidRDefault="000729A1" w:rsidP="007854F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4) «Решение текстовых задач»</w:t>
      </w:r>
    </w:p>
    <w:p w:rsidR="000729A1" w:rsidRDefault="000729A1" w:rsidP="007854F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на проценты, работу, сплавы и смеси, движение, экономического характера, планиметрические задачи.</w:t>
      </w:r>
    </w:p>
    <w:p w:rsidR="000729A1" w:rsidRDefault="000729A1" w:rsidP="007854F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Производная  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ее применения»</w:t>
      </w:r>
    </w:p>
    <w:p w:rsidR="000729A1" w:rsidRDefault="000729A1" w:rsidP="007854F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производной, формулы и правила дифференцирования, физический и геометрический смысл производной, применения производной к исследованию функции и построению графика, решение задач на оптимизацию. </w:t>
      </w:r>
    </w:p>
    <w:p w:rsidR="007942FC" w:rsidRDefault="007942FC" w:rsidP="000729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29A1" w:rsidRPr="007854F0" w:rsidRDefault="007B0936" w:rsidP="000729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0729A1" w:rsidRPr="007854F0">
        <w:rPr>
          <w:rFonts w:ascii="Times New Roman" w:hAnsi="Times New Roman" w:cs="Times New Roman"/>
          <w:b/>
          <w:bCs/>
          <w:sz w:val="28"/>
          <w:szCs w:val="28"/>
        </w:rPr>
        <w:t>алендарно-тематическое планирование.</w:t>
      </w:r>
    </w:p>
    <w:p w:rsidR="000729A1" w:rsidRDefault="000729A1" w:rsidP="000729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«Избранные вопросы математики» </w:t>
      </w:r>
      <w:r>
        <w:rPr>
          <w:rFonts w:ascii="Times New Roman" w:hAnsi="Times New Roman" w:cs="Times New Roman"/>
          <w:bCs/>
          <w:sz w:val="28"/>
          <w:szCs w:val="28"/>
        </w:rPr>
        <w:t>(элективный курс)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99"/>
        <w:gridCol w:w="7313"/>
        <w:gridCol w:w="1359"/>
      </w:tblGrid>
      <w:tr w:rsidR="007854F0" w:rsidTr="007854F0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</w:p>
        </w:tc>
        <w:tc>
          <w:tcPr>
            <w:tcW w:w="78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</w:t>
            </w:r>
          </w:p>
          <w:p w:rsidR="007854F0" w:rsidRDefault="007854F0" w:rsidP="00667210">
            <w:pPr>
              <w:ind w:firstLine="709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(разделы, темы)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Кол-во</w:t>
            </w:r>
          </w:p>
          <w:p w:rsidR="007854F0" w:rsidRDefault="007854F0" w:rsidP="00667210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часов</w:t>
            </w:r>
          </w:p>
        </w:tc>
      </w:tr>
      <w:tr w:rsidR="007854F0" w:rsidTr="007854F0">
        <w:trPr>
          <w:trHeight w:val="27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54F0" w:rsidRDefault="007854F0" w:rsidP="00667210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Тождественные преобразования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Преобразования числовых и алгебраических выражений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Преобразование выражений, содержащих радикалы, степень с дробным показателем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Преобразование выражений, содержащих радикалы, степень с дробным показателем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Проценты, пропорции, прогрессии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Проценты, пропорции, прогрессии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Проценты, пропорции, прогрессии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54F0" w:rsidRDefault="007854F0" w:rsidP="00667210">
            <w:pPr>
              <w:ind w:firstLine="709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ind w:firstLine="709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Уравнения и системы уравнений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дробно-рациональных уравнений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shd w:val="clear" w:color="auto" w:fill="FFFFFF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систем целых алгебраических уравнений и систем, содержащих дробно-рациональные уравнения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shd w:val="clear" w:color="auto" w:fill="FFFFFF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составление уравнений и систем уравнений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shd w:val="clear" w:color="auto" w:fill="FFFFFF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иррациональных уравнений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уравнений, содержащих модуль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уравнений, содержащих параметр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тригонометрических уравнений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тригонометрических уравнений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54F0" w:rsidRDefault="007854F0" w:rsidP="00667210">
            <w:pPr>
              <w:ind w:firstLine="709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ind w:firstLine="709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Неравенства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тригонометрических неравенств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тригонометрических неравенств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иррациональных неравенств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неравенств, содержащих модуль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неравенств, содержащих параметр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54F0" w:rsidRDefault="007854F0" w:rsidP="006672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Решение текстовых задач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проценты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проценты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смеси и сплавы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работу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движение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экономического характера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планиметрических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планиметрических задач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54F0" w:rsidRDefault="007854F0" w:rsidP="00667210">
            <w:pPr>
              <w:ind w:firstLine="709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ind w:firstLine="709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Производная и ее применения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Производная. Правила и формулы дифференцирования.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Производная. Правила и формулы дифференцирования.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Применение производной к исследованию функций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Применение производной к исследованию функций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Наибольшее и наименьшее значения функции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оптимизацию.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оптимизацию.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Решение задач на оптимизацию.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854F0" w:rsidTr="007854F0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54F0" w:rsidRDefault="007854F0" w:rsidP="006672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        И Т  О Г О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54F0" w:rsidRDefault="007854F0" w:rsidP="0066721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35</w:t>
            </w:r>
          </w:p>
        </w:tc>
      </w:tr>
    </w:tbl>
    <w:p w:rsidR="007942FC" w:rsidRDefault="007942FC" w:rsidP="007854F0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942FC" w:rsidRDefault="007942FC" w:rsidP="007854F0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854F0" w:rsidRPr="003C0209" w:rsidRDefault="007854F0" w:rsidP="007854F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C0209">
        <w:rPr>
          <w:rFonts w:ascii="Times New Roman" w:hAnsi="Times New Roman" w:cs="Times New Roman"/>
          <w:b/>
          <w:bCs/>
          <w:caps/>
          <w:sz w:val="24"/>
          <w:szCs w:val="24"/>
        </w:rPr>
        <w:t>Лист регистрации изменений к рабочей программе</w:t>
      </w:r>
    </w:p>
    <w:p w:rsidR="007854F0" w:rsidRPr="003C0209" w:rsidRDefault="007854F0" w:rsidP="007854F0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 w:rsidRPr="003C0209">
        <w:rPr>
          <w:rFonts w:ascii="Times New Roman" w:hAnsi="Times New Roman" w:cs="Times New Roman"/>
          <w:b/>
          <w:bCs/>
        </w:rPr>
        <w:t xml:space="preserve">по </w:t>
      </w:r>
      <w:r>
        <w:rPr>
          <w:rFonts w:ascii="Times New Roman" w:hAnsi="Times New Roman" w:cs="Times New Roman"/>
          <w:b/>
          <w:bCs/>
        </w:rPr>
        <w:t>математике (ЭК)</w:t>
      </w:r>
      <w:r w:rsidRPr="003C0209">
        <w:rPr>
          <w:rFonts w:ascii="Times New Roman" w:hAnsi="Times New Roman" w:cs="Times New Roman"/>
          <w:b/>
          <w:bCs/>
        </w:rPr>
        <w:t xml:space="preserve"> для обучающихся</w:t>
      </w:r>
      <w:r w:rsidR="00E2739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10</w:t>
      </w:r>
      <w:r w:rsidRPr="003C0209">
        <w:rPr>
          <w:rFonts w:ascii="Times New Roman" w:hAnsi="Times New Roman" w:cs="Times New Roman"/>
          <w:b/>
          <w:bCs/>
        </w:rPr>
        <w:t xml:space="preserve"> класса 202</w:t>
      </w:r>
      <w:r w:rsidR="00E27392">
        <w:rPr>
          <w:rFonts w:ascii="Times New Roman" w:hAnsi="Times New Roman" w:cs="Times New Roman"/>
          <w:b/>
          <w:bCs/>
        </w:rPr>
        <w:t>2-2023</w:t>
      </w:r>
      <w:r w:rsidRPr="003C0209">
        <w:rPr>
          <w:rFonts w:ascii="Times New Roman" w:hAnsi="Times New Roman" w:cs="Times New Roman"/>
          <w:b/>
          <w:bCs/>
        </w:rPr>
        <w:t xml:space="preserve"> учебного года</w:t>
      </w:r>
    </w:p>
    <w:p w:rsidR="007854F0" w:rsidRPr="003C0209" w:rsidRDefault="007854F0" w:rsidP="007854F0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olor w:val="FF0000"/>
          <w:u w:val="single"/>
        </w:rPr>
      </w:pPr>
      <w:r w:rsidRPr="003C0209">
        <w:rPr>
          <w:rFonts w:ascii="Times New Roman" w:hAnsi="Times New Roman" w:cs="Times New Roman"/>
          <w:b/>
          <w:bCs/>
        </w:rPr>
        <w:t xml:space="preserve">учителя </w:t>
      </w:r>
      <w:r w:rsidR="007942FC">
        <w:rPr>
          <w:rFonts w:ascii="Times New Roman" w:hAnsi="Times New Roman" w:cs="Times New Roman"/>
          <w:b/>
          <w:bCs/>
        </w:rPr>
        <w:t>Концовой Г.В</w:t>
      </w:r>
      <w:r>
        <w:rPr>
          <w:rFonts w:ascii="Times New Roman" w:hAnsi="Times New Roman" w:cs="Times New Roman"/>
          <w:b/>
          <w:bCs/>
        </w:rPr>
        <w:t>.</w:t>
      </w:r>
    </w:p>
    <w:tbl>
      <w:tblPr>
        <w:tblW w:w="9498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2930"/>
        <w:gridCol w:w="2599"/>
      </w:tblGrid>
      <w:tr w:rsidR="007854F0" w:rsidRPr="008D7E63" w:rsidTr="007B093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54F0" w:rsidRPr="005F0E55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№</w:t>
            </w:r>
          </w:p>
          <w:p w:rsidR="007854F0" w:rsidRPr="005F0E55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п</w:t>
            </w:r>
            <w:r w:rsidRPr="00253382">
              <w:rPr>
                <w:rFonts w:ascii="Times New Roman" w:hAnsi="Times New Roman" w:cs="Times New Roman"/>
                <w:b/>
              </w:rPr>
              <w:t>/</w:t>
            </w:r>
            <w:r w:rsidRPr="005F0E55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54F0" w:rsidRPr="005F0E55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Суть </w:t>
            </w:r>
          </w:p>
          <w:p w:rsidR="007854F0" w:rsidRPr="005F0E55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54F0" w:rsidRPr="005F0E55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Причина</w:t>
            </w:r>
          </w:p>
          <w:p w:rsidR="007854F0" w:rsidRPr="005F0E55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изменения </w:t>
            </w: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54F0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 xml:space="preserve">Корректирующие </w:t>
            </w:r>
          </w:p>
          <w:p w:rsidR="007854F0" w:rsidRPr="005F0E55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55">
              <w:rPr>
                <w:rFonts w:ascii="Times New Roman" w:hAnsi="Times New Roman" w:cs="Times New Roman"/>
                <w:b/>
              </w:rPr>
              <w:t>действия</w:t>
            </w:r>
          </w:p>
        </w:tc>
      </w:tr>
      <w:tr w:rsidR="007854F0" w:rsidRPr="008D7E63" w:rsidTr="007B0936">
        <w:trPr>
          <w:trHeight w:val="1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8D7E63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B94159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5F0E55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B94159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7854F0" w:rsidRPr="008D7E63" w:rsidTr="007B093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8D7E63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B94159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B94159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2D5CD0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7854F0" w:rsidRPr="008D7E63" w:rsidTr="007B0936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8D7E63" w:rsidRDefault="007854F0" w:rsidP="00AA04A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8D7E63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8D7E63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54F0" w:rsidRPr="008D7E63" w:rsidRDefault="007854F0" w:rsidP="00AA04A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865D1" w:rsidRPr="007854F0" w:rsidRDefault="006865D1" w:rsidP="007854F0">
      <w:pPr>
        <w:tabs>
          <w:tab w:val="left" w:pos="1456"/>
        </w:tabs>
      </w:pPr>
    </w:p>
    <w:sectPr w:rsidR="006865D1" w:rsidRPr="007854F0" w:rsidSect="00895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7814"/>
    <w:multiLevelType w:val="multilevel"/>
    <w:tmpl w:val="67E04803"/>
    <w:lvl w:ilvl="0">
      <w:numFmt w:val="bullet"/>
      <w:lvlText w:val=""/>
      <w:lvlJc w:val="left"/>
      <w:pPr>
        <w:tabs>
          <w:tab w:val="num" w:pos="0"/>
        </w:tabs>
        <w:ind w:left="435" w:firstLine="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0E7076CD"/>
    <w:multiLevelType w:val="multilevel"/>
    <w:tmpl w:val="4C48AA28"/>
    <w:lvl w:ilvl="0">
      <w:numFmt w:val="bullet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2D694F32"/>
    <w:multiLevelType w:val="hybridMultilevel"/>
    <w:tmpl w:val="16DE8C5E"/>
    <w:lvl w:ilvl="0" w:tplc="84FE94B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C25DDC"/>
    <w:multiLevelType w:val="hybridMultilevel"/>
    <w:tmpl w:val="B680FA7C"/>
    <w:lvl w:ilvl="0" w:tplc="23C492D6">
      <w:start w:val="5"/>
      <w:numFmt w:val="decimal"/>
      <w:lvlText w:val="%1)"/>
      <w:lvlJc w:val="left"/>
      <w:pPr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FD006A"/>
    <w:multiLevelType w:val="hybridMultilevel"/>
    <w:tmpl w:val="DAEE567A"/>
    <w:lvl w:ilvl="0" w:tplc="0419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1BA1"/>
    <w:rsid w:val="000729A1"/>
    <w:rsid w:val="00466D3C"/>
    <w:rsid w:val="00531BA1"/>
    <w:rsid w:val="00553059"/>
    <w:rsid w:val="006737F1"/>
    <w:rsid w:val="006865D1"/>
    <w:rsid w:val="007854F0"/>
    <w:rsid w:val="007942FC"/>
    <w:rsid w:val="007B0936"/>
    <w:rsid w:val="00A1539E"/>
    <w:rsid w:val="00E27392"/>
    <w:rsid w:val="00E80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2EAC"/>
  <w15:docId w15:val="{08DF390D-C06F-4EBA-9944-5D98FBF5A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A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29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2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0729A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29A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locked/>
    <w:rsid w:val="000729A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29A1"/>
    <w:pPr>
      <w:shd w:val="clear" w:color="auto" w:fill="FFFFFF"/>
      <w:spacing w:after="0" w:line="274" w:lineRule="exact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a5">
    <w:name w:val="Table Grid"/>
    <w:basedOn w:val="a1"/>
    <w:uiPriority w:val="59"/>
    <w:rsid w:val="000729A1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99"/>
    <w:rsid w:val="000729A1"/>
    <w:pPr>
      <w:autoSpaceDE w:val="0"/>
      <w:autoSpaceDN w:val="0"/>
      <w:adjustRightInd w:val="0"/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character" w:customStyle="1" w:styleId="11">
    <w:name w:val="Заголовок №1_"/>
    <w:basedOn w:val="a0"/>
    <w:link w:val="12"/>
    <w:uiPriority w:val="99"/>
    <w:locked/>
    <w:rsid w:val="000729A1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729A1"/>
    <w:pPr>
      <w:widowControl w:val="0"/>
      <w:shd w:val="clear" w:color="auto" w:fill="FFFFFF"/>
      <w:spacing w:after="90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sz w:val="30"/>
      <w:szCs w:val="30"/>
      <w:lang w:eastAsia="en-US"/>
    </w:rPr>
  </w:style>
  <w:style w:type="paragraph" w:customStyle="1" w:styleId="13">
    <w:name w:val="Без интервала1"/>
    <w:uiPriority w:val="99"/>
    <w:rsid w:val="000729A1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54F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7854F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3355</Words>
  <Characters>19130</Characters>
  <Application>Microsoft Office Word</Application>
  <DocSecurity>0</DocSecurity>
  <Lines>159</Lines>
  <Paragraphs>44</Paragraphs>
  <ScaleCrop>false</ScaleCrop>
  <Company/>
  <LinksUpToDate>false</LinksUpToDate>
  <CharactersWithSpaces>22441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2022-08-30T16:24:00Z</dcterms:created>
  <dcterms:modified xsi:type="dcterms:W3CDTF">2023-09-25T07:56:00Z</dcterms:modified>
</cp:coreProperties>
</file>